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9F" w:rsidRDefault="0002649F" w:rsidP="0002649F">
      <w:pPr>
        <w:suppressAutoHyphens/>
        <w:autoSpaceDN w:val="0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PRILOG 4. - PRIJEDLOG OKVIRNOG SPORAZUMA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Pr="00AB4593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</w:t>
      </w:r>
    </w:p>
    <w:p w:rsidR="00C245F9" w:rsidRPr="00AB4593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AB4593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GRAD ZADAR</w:t>
      </w:r>
      <w:r>
        <w:rPr>
          <w:rFonts w:ascii="Arial" w:eastAsia="Calibri" w:hAnsi="Arial" w:cs="Arial"/>
          <w:sz w:val="20"/>
          <w:szCs w:val="20"/>
          <w:lang w:eastAsia="en-US"/>
        </w:rPr>
        <w:t>, Narodni trg 1, Zadar, OIB 09933651854 zastupan po gradonačelniku  Branku Dukiću,  (u daljnjem tekstu: Naručitelj),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i</w:t>
      </w:r>
    </w:p>
    <w:p w:rsidR="00C245F9" w:rsidRDefault="00C245F9" w:rsidP="00C245F9">
      <w:pPr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____________________, OIB: ___________________</w:t>
      </w:r>
      <w:r>
        <w:rPr>
          <w:rFonts w:ascii="Arial" w:hAnsi="Arial" w:cs="Arial"/>
          <w:sz w:val="20"/>
          <w:szCs w:val="20"/>
          <w:lang w:eastAsia="en-US"/>
        </w:rPr>
        <w:t xml:space="preserve"> (u daljnjem tekstu: Pružatelj usluge)</w:t>
      </w:r>
    </w:p>
    <w:p w:rsidR="00C245F9" w:rsidRDefault="00C245F9" w:rsidP="00C245F9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C245F9" w:rsidRDefault="0002649F" w:rsidP="00C245F9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sklopili </w:t>
      </w:r>
      <w:r w:rsidR="00C245F9">
        <w:rPr>
          <w:rFonts w:ascii="Arial" w:hAnsi="Arial" w:cs="Arial"/>
          <w:b/>
          <w:sz w:val="20"/>
          <w:szCs w:val="20"/>
          <w:lang w:eastAsia="en-US"/>
        </w:rPr>
        <w:t xml:space="preserve"> su  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AF3D6D" w:rsidRDefault="0002649F" w:rsidP="00AF3D6D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OKVIRNI SPORAZUM </w:t>
      </w:r>
      <w:r w:rsidR="00C245F9">
        <w:rPr>
          <w:rFonts w:ascii="Arial" w:eastAsia="Calibri" w:hAnsi="Arial" w:cs="Arial"/>
          <w:b/>
          <w:sz w:val="20"/>
          <w:szCs w:val="20"/>
          <w:lang w:eastAsia="en-US"/>
        </w:rPr>
        <w:t xml:space="preserve">ZA ODRŽAVANJE JAVNE RASVJETE– ZONA I </w:t>
      </w:r>
    </w:p>
    <w:p w:rsidR="00C245F9" w:rsidRDefault="00C245F9" w:rsidP="00AF3D6D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ZA RAZDOBLJE OD ČETIRI GODINE</w:t>
      </w:r>
    </w:p>
    <w:p w:rsidR="00C245F9" w:rsidRDefault="00C245F9" w:rsidP="00C245F9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evid. br. VN 110-1/22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UVOD</w:t>
      </w:r>
    </w:p>
    <w:p w:rsidR="00C245F9" w:rsidRDefault="00C245F9" w:rsidP="00C245F9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Članak 1.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Na temelju provedenog otvorenog postupka javne nabave s namjerom sklapanja okvirnog sporazuma s jednim gospodarskim subjektom za razdoblje od četiri godine, na temelju članka 146. i 148. Zakona o javnoj nabavi (Narodne novine“ broj 120/16), evid</w:t>
      </w:r>
      <w:r w:rsidR="0002649F">
        <w:rPr>
          <w:rFonts w:ascii="Arial" w:eastAsia="Calibri" w:hAnsi="Arial" w:cs="Arial"/>
          <w:sz w:val="20"/>
          <w:szCs w:val="20"/>
          <w:lang w:eastAsia="en-US"/>
        </w:rPr>
        <w:t>encijski broj nabave VN 110-1/22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,  Naručitelj je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donio Odluku o  odabiru (KLASA:  ___________, URBROJ:_____________ od ____________ godine i odabrao ponudu ______________________, kao ekonomski najpovoljniju ponudu sukladno objavljenom kriteriju za donošenje odluke o odabiru i zahtjevima iz Dokumentacije o nabavi. </w:t>
      </w:r>
    </w:p>
    <w:p w:rsidR="00C245F9" w:rsidRDefault="00C245F9" w:rsidP="00C245F9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Ovaj Okvirni sporazum obvezuje na </w:t>
      </w:r>
      <w:r w:rsidR="006238E5">
        <w:rPr>
          <w:rFonts w:ascii="Arial" w:eastAsia="Calibri" w:hAnsi="Arial" w:cs="Arial"/>
          <w:sz w:val="20"/>
          <w:szCs w:val="20"/>
          <w:lang w:eastAsia="en-US"/>
        </w:rPr>
        <w:t>sklapanje Ugovora o povjeravanju komunalne djelatnosti održavanja javne rasvjete u Zoni I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na temelju ovog Okvirnog sporazuma, a sve sukladno članku 150. ZJN 2016.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PREDMET I TRAJANJE OKVIRNOG SPORAZUMA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     Članak 2.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Predmet ovog Okvirnog sporazuma je utvrđivanje uvjeta za sklapanje godišnjih </w:t>
      </w:r>
      <w:r w:rsidR="006238E5">
        <w:rPr>
          <w:rFonts w:ascii="Arial" w:eastAsia="Calibri" w:hAnsi="Arial" w:cs="Arial"/>
          <w:sz w:val="20"/>
          <w:szCs w:val="20"/>
          <w:lang w:eastAsia="en-US"/>
        </w:rPr>
        <w:t>ugovora o povjeravanju komunalne djelatnosti održavanja javne rasvjete u Zoni I</w:t>
      </w:r>
      <w:r w:rsidR="006238E5">
        <w:rPr>
          <w:rFonts w:ascii="Arial" w:eastAsia="Calibri" w:hAnsi="Arial" w:cs="Arial"/>
          <w:bCs/>
          <w:sz w:val="20"/>
          <w:szCs w:val="20"/>
          <w:lang w:eastAsia="en-US"/>
        </w:rPr>
        <w:t xml:space="preserve"> s Pružateljem usluge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, prema količinama i specifikacijama navedenim u dokumentaciji o nabavi Naručitelja, ponudi Pružatelja usluge te uvjetima utvrđenim ovim Okvirnim sporazumom.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Okvirni sporazum sklapa se na rok od 4 (četiri) godine.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Na temelju  Okvirnog sporazuma sklapaju se četiri godišnja </w:t>
      </w:r>
      <w:r w:rsidR="006238E5">
        <w:rPr>
          <w:rFonts w:ascii="Arial" w:eastAsia="Calibri" w:hAnsi="Arial" w:cs="Arial"/>
          <w:sz w:val="20"/>
          <w:szCs w:val="20"/>
          <w:lang w:eastAsia="en-US"/>
        </w:rPr>
        <w:t>ugovora o povjeravanju komunalne djelatnosti održavanja javne rasvjete u Zoni I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p w:rsidR="00C245F9" w:rsidRDefault="00C245F9" w:rsidP="00C245F9">
      <w:pPr>
        <w:suppressAutoHyphens/>
        <w:autoSpaceDE w:val="0"/>
        <w:autoSpaceDN w:val="0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Okvirni sporazum prestaje istekom roka na koji je sklopljen ili izvršenjem.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UVJETI PROVEDBE OKVIRNOG SPORAZUMA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Članak 3.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Nakon sklapanja Okvirnog sporazuma, Naručitelj će prvi godišnji </w:t>
      </w:r>
      <w:r w:rsidR="006238E5">
        <w:rPr>
          <w:rFonts w:ascii="Arial" w:eastAsia="Calibri" w:hAnsi="Arial" w:cs="Arial"/>
          <w:sz w:val="20"/>
          <w:szCs w:val="20"/>
          <w:lang w:eastAsia="en-US"/>
        </w:rPr>
        <w:t>ugovor o povjeravanju komunalne djelatnosti održavanja javne rasvjete u Zoni I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sklopiti temeljem Odluke o odabiru, uvjeta ovog Okvirnog sporazuma i ponude koja je dostavljena sukladno zahtjevima navedenim u dokumentaciji o nabavi u postupku javne nabave za sklapanje ovog Okvirnog sporazuma.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Naručitelj će prije sklapanja svakog slijedećeg godišnjeg </w:t>
      </w:r>
      <w:r w:rsidR="006238E5">
        <w:rPr>
          <w:rFonts w:ascii="Arial" w:eastAsia="Calibri" w:hAnsi="Arial" w:cs="Arial"/>
          <w:sz w:val="20"/>
          <w:szCs w:val="20"/>
          <w:lang w:eastAsia="en-US"/>
        </w:rPr>
        <w:t xml:space="preserve">ugovora o povjeravanju komunalne djelatnosti održavanja javne rasvjete u Zoni I </w:t>
      </w:r>
      <w:r>
        <w:rPr>
          <w:rFonts w:ascii="Arial" w:eastAsia="Calibri" w:hAnsi="Arial" w:cs="Arial"/>
          <w:sz w:val="20"/>
          <w:szCs w:val="20"/>
          <w:lang w:eastAsia="en-US"/>
        </w:rPr>
        <w:t>temeljem ovog Okvirnog sporazuma uputiti Pružatelju usluge pisani poziv za potpisivanje godišnjeg ugovora.</w:t>
      </w:r>
    </w:p>
    <w:p w:rsidR="00C245F9" w:rsidRDefault="00C245F9" w:rsidP="00C245F9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Cijene iz ugovora o javnoj nabavi temeljem Okvirnog sporazuma moraju odgovarati cijenama istaknutim u Troškovniku  iz ponude Pružatelja usluge. </w:t>
      </w:r>
    </w:p>
    <w:p w:rsidR="00C245F9" w:rsidRDefault="00C245F9" w:rsidP="00C245F9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 cijenu ponude uračunati su svi troškovi i popusti koje su predmet nabave, bez poreza na dodanu vrijednost.</w:t>
      </w:r>
    </w:p>
    <w:p w:rsidR="00C245F9" w:rsidRDefault="00C245F9" w:rsidP="00C245F9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Cijena ponude je nepromjenjiva za vrijeme trajanja okvirnog sporazuma.</w:t>
      </w:r>
    </w:p>
    <w:p w:rsidR="001166E8" w:rsidRDefault="00C245F9" w:rsidP="006238E5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Predmet nabave izvršavati će se sukcesivno, prema potrebama Naručitelja, a na temelju pisanog naloga Upravnog odjela za komunalne djelatnosti i zaštitu okoliša.</w:t>
      </w:r>
    </w:p>
    <w:p w:rsidR="00C245F9" w:rsidRDefault="00C245F9" w:rsidP="00C245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Predviđena (okvirna) količina predmeta nabave za vrijeme trajanja Okvirnog sporazuma specificirana je u Troškovniku. Stvarno nabavljena količina predmeta nabave temeljem sklopljenog Okvirnog sporazuma može biti veća ili manja od predviđene (okvirne) količine. 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Članak 4.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Pružatelj usluge se obvezuje dostaviti Naručitelju jamstvo za uredno ispunjenje </w:t>
      </w:r>
      <w:r w:rsidR="006238E5">
        <w:rPr>
          <w:rFonts w:ascii="Arial" w:eastAsia="Calibri" w:hAnsi="Arial" w:cs="Arial"/>
          <w:sz w:val="20"/>
          <w:szCs w:val="20"/>
          <w:lang w:eastAsia="en-US"/>
        </w:rPr>
        <w:t>ugovora o povjeravanju komunalne djelatnosti održavanja javne rasvjete u Zoni I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u obliku bankarske garancije, neopozive, naplative na prvi pisani poziv Naručitelja i u njegovu korist, bez prava prigovora, u iznosu od 10% vrijednosti ugovora o javnoj nabavi (bez PDV-a).  Navedeno jamstvo Pružatelj usluge je dužan dostaviti Naručitelju u roku od 10 (deset) dana od dana potpisa </w:t>
      </w:r>
      <w:r w:rsidR="006238E5">
        <w:rPr>
          <w:rFonts w:ascii="Arial" w:eastAsia="Calibri" w:hAnsi="Arial" w:cs="Arial"/>
          <w:sz w:val="20"/>
          <w:szCs w:val="20"/>
          <w:lang w:eastAsia="en-US"/>
        </w:rPr>
        <w:t xml:space="preserve">ugovora o povjeravanju komunalne djelatnosti održavanja javne rasvjete u Zoni I </w:t>
      </w:r>
      <w:r>
        <w:rPr>
          <w:rFonts w:ascii="Arial" w:eastAsia="Calibri" w:hAnsi="Arial" w:cs="Arial"/>
          <w:sz w:val="20"/>
          <w:szCs w:val="20"/>
          <w:lang w:eastAsia="en-US"/>
        </w:rPr>
        <w:t>sklopljenog temeljem okvirnog sporazuma, s rokom valjanosti do isteka roka važenja najmanje 30 dana od izvršenja svih ugovornih obveza.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Nedostavljanje jamstva za uredno ispunjenje ugovora nakon proteka 10 (deset) dana od dana potpisa ugovora obiju ugovornih strana predstavlja razlog za trenutni raskid ugovora, odnosno okvirnog sporazuma.</w:t>
      </w:r>
    </w:p>
    <w:p w:rsidR="001166E8" w:rsidRPr="001166E8" w:rsidRDefault="001166E8" w:rsidP="001166E8">
      <w:pPr>
        <w:spacing w:after="120" w:line="264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166E8">
        <w:rPr>
          <w:rFonts w:ascii="Arial" w:hAnsi="Arial" w:cs="Arial"/>
          <w:color w:val="000000"/>
          <w:sz w:val="20"/>
          <w:szCs w:val="20"/>
        </w:rPr>
        <w:t>U slučaju zajednice gospodarskih subjekata jamstvo</w:t>
      </w:r>
      <w:r w:rsidR="000A5FFB">
        <w:rPr>
          <w:rFonts w:ascii="Arial" w:hAnsi="Arial" w:cs="Arial"/>
          <w:color w:val="000000"/>
          <w:sz w:val="20"/>
          <w:szCs w:val="20"/>
        </w:rPr>
        <w:t xml:space="preserve"> mora</w:t>
      </w:r>
      <w:r w:rsidRPr="001166E8">
        <w:rPr>
          <w:rFonts w:ascii="Arial" w:hAnsi="Arial" w:cs="Arial"/>
          <w:color w:val="000000"/>
          <w:sz w:val="20"/>
          <w:szCs w:val="20"/>
        </w:rPr>
        <w:t>:</w:t>
      </w:r>
    </w:p>
    <w:p w:rsidR="001166E8" w:rsidRPr="001166E8" w:rsidRDefault="000A5FFB" w:rsidP="001166E8">
      <w:pPr>
        <w:numPr>
          <w:ilvl w:val="2"/>
          <w:numId w:val="2"/>
        </w:numPr>
        <w:spacing w:after="120" w:line="264" w:lineRule="auto"/>
        <w:ind w:left="0"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ili</w:t>
      </w:r>
      <w:bookmarkStart w:id="0" w:name="_GoBack"/>
      <w:bookmarkEnd w:id="0"/>
      <w:r w:rsidR="001166E8" w:rsidRPr="001166E8">
        <w:rPr>
          <w:rFonts w:ascii="Arial" w:hAnsi="Arial" w:cs="Arial"/>
          <w:color w:val="000000"/>
          <w:sz w:val="20"/>
          <w:szCs w:val="20"/>
        </w:rPr>
        <w:t xml:space="preserve"> glasiti na sve članove zajednice, a ne samo na jednog člana zajednice gospodarskih subjekata (svi članovi zajednice gospodarskih subjekata su nalogodavci na bankarskoj garanciji)</w:t>
      </w:r>
    </w:p>
    <w:p w:rsidR="001166E8" w:rsidRPr="001166E8" w:rsidRDefault="001166E8" w:rsidP="001166E8">
      <w:pPr>
        <w:numPr>
          <w:ilvl w:val="2"/>
          <w:numId w:val="2"/>
        </w:numPr>
        <w:spacing w:after="120" w:line="264" w:lineRule="auto"/>
        <w:ind w:left="0"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166E8">
        <w:rPr>
          <w:rFonts w:ascii="Arial" w:hAnsi="Arial" w:cs="Arial"/>
          <w:color w:val="000000"/>
          <w:sz w:val="20"/>
          <w:szCs w:val="20"/>
        </w:rPr>
        <w:t xml:space="preserve"> ili jedan član ili više članova zajednice može/mogu biti nalogodavac, a jamstvo mora sadržavati navod o tome da je riječ o zajednici gospodarskih subjekata (moraju biti navedeni svi preostali članovi zajednice)</w:t>
      </w:r>
    </w:p>
    <w:p w:rsidR="001166E8" w:rsidRPr="001166E8" w:rsidRDefault="001166E8" w:rsidP="001166E8">
      <w:pPr>
        <w:numPr>
          <w:ilvl w:val="2"/>
          <w:numId w:val="2"/>
        </w:numPr>
        <w:spacing w:after="120" w:line="264" w:lineRule="auto"/>
        <w:ind w:left="0"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166E8">
        <w:rPr>
          <w:rFonts w:ascii="Arial" w:hAnsi="Arial" w:cs="Arial"/>
          <w:color w:val="000000"/>
          <w:sz w:val="20"/>
          <w:szCs w:val="20"/>
        </w:rPr>
        <w:t xml:space="preserve"> ili svaki član zajednice gospodarskih subjekata dostavlja zasebno jamstvo za svoj dio garancije (zbroj svih iznosa garancija mora odgovarati iznosu jamstva navedenom u dokumentaciji o nabavi).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Umjesto jamstva za uredno ispunjenje ugovora o obliku bankarske garancije, Pružatelj usluge može dati novčani polog u iznosu od 10 % vrijednosti </w:t>
      </w:r>
      <w:r w:rsidR="006238E5">
        <w:rPr>
          <w:rFonts w:ascii="Arial" w:eastAsia="Calibri" w:hAnsi="Arial" w:cs="Arial"/>
          <w:sz w:val="20"/>
          <w:szCs w:val="20"/>
          <w:lang w:eastAsia="en-US"/>
        </w:rPr>
        <w:t xml:space="preserve">ugovora o povjeravanju komunalne djelatnosti održavanja javne rasvjete u Zoni I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( bez PDV-a) sklopljenog temeljem okvirnog sporazuma koji se uplaćuje putem naloga za plaćanje na račun GRAD ZADAR – IBAN: HR5924070001852000009, </w:t>
      </w:r>
      <w:r w:rsidR="001166E8">
        <w:rPr>
          <w:rFonts w:ascii="Arial" w:eastAsia="Calibri" w:hAnsi="Arial" w:cs="Arial"/>
          <w:sz w:val="20"/>
          <w:szCs w:val="20"/>
          <w:lang w:eastAsia="en-US"/>
        </w:rPr>
        <w:t xml:space="preserve">model HR68, poziv na broj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7706 – OIB – gospodarskog subjekta, s naznakom jamstvo za uredno ispunjenje </w:t>
      </w:r>
      <w:r w:rsidR="006238E5">
        <w:rPr>
          <w:rFonts w:ascii="Arial" w:eastAsia="Calibri" w:hAnsi="Arial" w:cs="Arial"/>
          <w:sz w:val="20"/>
          <w:szCs w:val="20"/>
          <w:lang w:eastAsia="en-US"/>
        </w:rPr>
        <w:t>ugovora o povjeravanju komunalne djelatnosti održavanja javne rasvjete u Zoni I</w:t>
      </w:r>
      <w:r>
        <w:rPr>
          <w:rFonts w:ascii="Arial" w:eastAsia="Calibri" w:hAnsi="Arial" w:cs="Arial"/>
          <w:sz w:val="20"/>
          <w:szCs w:val="20"/>
          <w:lang w:eastAsia="en-US"/>
        </w:rPr>
        <w:t>, evid.br. VN 110-1/22.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noProof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noProof/>
          <w:color w:val="000000"/>
          <w:sz w:val="20"/>
          <w:szCs w:val="20"/>
          <w:lang w:eastAsia="en-US"/>
        </w:rPr>
        <w:t>Ako jamstvo za ured</w:t>
      </w:r>
      <w:r w:rsidR="006238E5">
        <w:rPr>
          <w:rFonts w:ascii="Arial" w:eastAsia="Calibri" w:hAnsi="Arial" w:cs="Arial"/>
          <w:noProof/>
          <w:color w:val="000000"/>
          <w:sz w:val="20"/>
          <w:szCs w:val="20"/>
          <w:lang w:eastAsia="en-US"/>
        </w:rPr>
        <w:t>no ispunjenje ugovora</w:t>
      </w:r>
      <w:r>
        <w:rPr>
          <w:rFonts w:ascii="Arial" w:eastAsia="Calibri" w:hAnsi="Arial" w:cs="Arial"/>
          <w:noProof/>
          <w:color w:val="000000"/>
          <w:sz w:val="20"/>
          <w:szCs w:val="20"/>
          <w:lang w:eastAsia="en-US"/>
        </w:rPr>
        <w:t xml:space="preserve"> ne bude naplaćeno, javni naručitelj će ga vratiti odabranom ponuditelju nakon njegova isteka.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Jamstvo za uredno ispunjanje </w:t>
      </w:r>
      <w:r w:rsidR="006238E5">
        <w:rPr>
          <w:rFonts w:ascii="Arial" w:eastAsia="Calibri" w:hAnsi="Arial" w:cs="Arial"/>
          <w:sz w:val="20"/>
          <w:szCs w:val="20"/>
          <w:lang w:eastAsia="en-US"/>
        </w:rPr>
        <w:t xml:space="preserve">ugovora o povjeravanju komunalne djelatnosti održavanja javne rasvjete u Zoni I </w:t>
      </w:r>
      <w:r>
        <w:rPr>
          <w:rFonts w:ascii="Arial" w:hAnsi="Arial" w:cs="Arial"/>
          <w:bCs/>
          <w:sz w:val="20"/>
          <w:szCs w:val="20"/>
        </w:rPr>
        <w:t>naplatit će se u slučaju povrede ugovorenih odredbi.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noProof/>
          <w:color w:val="000000"/>
          <w:sz w:val="20"/>
          <w:szCs w:val="20"/>
          <w:lang w:eastAsia="en-US"/>
        </w:rPr>
      </w:pPr>
    </w:p>
    <w:p w:rsidR="00C245F9" w:rsidRDefault="00C245F9" w:rsidP="00C245F9">
      <w:pPr>
        <w:tabs>
          <w:tab w:val="num" w:pos="90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Članak 5.</w:t>
      </w:r>
    </w:p>
    <w:p w:rsidR="00C245F9" w:rsidRDefault="00C245F9" w:rsidP="00C245F9">
      <w:pPr>
        <w:tabs>
          <w:tab w:val="num" w:pos="900"/>
        </w:tabs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Ugovorne stranke su suglasne da cijena za pružanje usluge održavanja javne rasvjete Za Zonu I za razdoblje od četiri godine iz članka 1. ovog sporazuma iznosi (za cjelokupno razdoblje)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_____________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kn bez PDV-a odnosno </w:t>
      </w:r>
    </w:p>
    <w:p w:rsidR="00C245F9" w:rsidRDefault="00C245F9" w:rsidP="00C245F9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_________________ kn s PDV-om.</w:t>
      </w:r>
    </w:p>
    <w:p w:rsidR="00C245F9" w:rsidRDefault="00C245F9" w:rsidP="00C245F9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(</w:t>
      </w:r>
      <w:r w:rsidR="001166E8">
        <w:rPr>
          <w:rFonts w:ascii="Arial" w:eastAsia="Calibri" w:hAnsi="Arial" w:cs="Arial"/>
          <w:sz w:val="20"/>
          <w:szCs w:val="20"/>
          <w:lang w:eastAsia="en-US"/>
        </w:rPr>
        <w:t xml:space="preserve">slovima: </w:t>
      </w: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______________________________________________)</w:t>
      </w:r>
    </w:p>
    <w:p w:rsidR="00C245F9" w:rsidRDefault="00C245F9" w:rsidP="00C245F9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Članak 6.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tabs>
          <w:tab w:val="left" w:pos="360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Ob</w:t>
      </w:r>
      <w:r w:rsidR="00E62DA4">
        <w:rPr>
          <w:rFonts w:ascii="Arial" w:eastAsia="Calibri" w:hAnsi="Arial" w:cs="Arial"/>
          <w:sz w:val="20"/>
          <w:szCs w:val="20"/>
          <w:lang w:eastAsia="en-US"/>
        </w:rPr>
        <w:t>račun i naplata pruženih usluga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obavit će se nakon potpisom prihvaćenih mjesečnih situacija (računa) od strane naručitelja, a sve temeljem jediničnih cijena iz ponudbenog troškovnika i s</w:t>
      </w:r>
      <w:r w:rsidR="00E62DA4">
        <w:rPr>
          <w:rFonts w:ascii="Arial" w:eastAsia="Calibri" w:hAnsi="Arial" w:cs="Arial"/>
          <w:sz w:val="20"/>
          <w:szCs w:val="20"/>
          <w:lang w:eastAsia="en-US"/>
        </w:rPr>
        <w:t>tvarno izvedenih količine usluga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C245F9" w:rsidRDefault="00C245F9" w:rsidP="00C245F9">
      <w:pPr>
        <w:tabs>
          <w:tab w:val="left" w:pos="360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tabs>
          <w:tab w:val="left" w:pos="360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Naručitelj se obvezuje ovjereni neprijeporni dio mjesečnih situacija ( računa) platiti Pružatelju usluge u roku 30 (trideset) dana od dana primitka računa na račun broj: __________________________________ kod   </w:t>
      </w:r>
      <w:r w:rsidR="00E62DA4">
        <w:rPr>
          <w:rFonts w:ascii="Arial" w:eastAsia="Calibri" w:hAnsi="Arial" w:cs="Arial"/>
          <w:sz w:val="20"/>
          <w:szCs w:val="20"/>
          <w:lang w:eastAsia="en-US"/>
        </w:rPr>
        <w:t>___________________.</w:t>
      </w:r>
    </w:p>
    <w:p w:rsidR="00E62DA4" w:rsidRDefault="00E62DA4" w:rsidP="00C245F9">
      <w:pPr>
        <w:tabs>
          <w:tab w:val="left" w:pos="360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Članak 7.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Pri sklapanju godišnjih </w:t>
      </w:r>
      <w:r w:rsidR="006238E5">
        <w:rPr>
          <w:rFonts w:ascii="Arial" w:eastAsia="Calibri" w:hAnsi="Arial" w:cs="Arial"/>
          <w:sz w:val="20"/>
          <w:szCs w:val="20"/>
          <w:lang w:eastAsia="en-US"/>
        </w:rPr>
        <w:t>ugovora o povjeravanju komunalne djelatnosti održavanja javne rasvjete u Zoni I</w:t>
      </w:r>
      <w:r>
        <w:rPr>
          <w:rFonts w:ascii="Arial" w:eastAsia="Calibri" w:hAnsi="Arial" w:cs="Arial"/>
          <w:sz w:val="20"/>
          <w:szCs w:val="20"/>
          <w:lang w:eastAsia="en-US"/>
        </w:rPr>
        <w:t>, ugovorene strane ne smiju mijenjati bitne uvjete ovog Okvirnog sporazuma.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Godišnjim </w:t>
      </w:r>
      <w:r w:rsidR="006238E5">
        <w:rPr>
          <w:rFonts w:ascii="Arial" w:eastAsia="Calibri" w:hAnsi="Arial" w:cs="Arial"/>
          <w:sz w:val="20"/>
          <w:szCs w:val="20"/>
          <w:lang w:eastAsia="en-US"/>
        </w:rPr>
        <w:t xml:space="preserve">ugovorima o povjeravanju komunalne djelatnosti održavanja javne rasvjete u Zoni I, </w:t>
      </w:r>
      <w:r>
        <w:rPr>
          <w:rFonts w:ascii="Arial" w:eastAsia="Calibri" w:hAnsi="Arial" w:cs="Arial"/>
          <w:sz w:val="20"/>
          <w:szCs w:val="20"/>
          <w:lang w:eastAsia="en-US"/>
        </w:rPr>
        <w:t>utvrdit će se prava i obveze ugovorenih strana koje nisu uređene ovim Okvirnim sporazumom, sukladno Dokumentaciji o nabavi i ponudi  iz članka 1. st. 1. ovog Okvirnog sporazuma.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</w:t>
      </w:r>
      <w:r w:rsidR="008339B7">
        <w:rPr>
          <w:rFonts w:ascii="Arial" w:eastAsia="Calibri" w:hAnsi="Arial" w:cs="Arial"/>
          <w:sz w:val="20"/>
          <w:szCs w:val="20"/>
          <w:lang w:eastAsia="en-US"/>
        </w:rPr>
        <w:t xml:space="preserve">                    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Članak 8.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Pružatelj usluge se obvezuje izvršavati </w:t>
      </w:r>
      <w:r w:rsidR="006238E5">
        <w:rPr>
          <w:rFonts w:ascii="Arial" w:eastAsia="Calibri" w:hAnsi="Arial" w:cs="Arial"/>
          <w:sz w:val="20"/>
          <w:szCs w:val="20"/>
          <w:lang w:eastAsia="en-US"/>
        </w:rPr>
        <w:t xml:space="preserve">ugovor o povjeravanju komunalne djelatnosti održavanja javne rasvjete u Zoni I </w:t>
      </w:r>
      <w:r>
        <w:rPr>
          <w:rFonts w:ascii="Arial" w:eastAsia="Calibri" w:hAnsi="Arial" w:cs="Arial"/>
          <w:sz w:val="20"/>
          <w:szCs w:val="20"/>
          <w:lang w:eastAsia="en-US"/>
        </w:rPr>
        <w:t>savjesno i odgovorno, na način određen ovim Okvirnim sporazumom i pojedinačnim godišnjim ugovorima, s pažnjom dobrog gospodarstvenika.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Naručitelj ima pravo raskinuti svaki godišnji ugovor pisanom obaviješću u slučaju nepoštivanja obveza iz ugovora od strane Pružatelja usluge uz otkazni rok od 30 dana od dana podnošenja pisane obavijesti o raskidu ugovora. Raskid svakog pojedinačnog ugovora od strane Naručitelja ujedno znači i raskid ovog Okvirnog sporazuma o čemu će Pružatelj usluge biti izvješten pisanim putem preporučenom poštanskom pošiljkom ili na drugi dokaziv način.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Članak 9.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Pružatelj usluge ne može prenijeti ovaj Okvirni sporazum, kao ni pojedinačni </w:t>
      </w:r>
      <w:r w:rsidR="008339B7">
        <w:rPr>
          <w:rFonts w:ascii="Arial" w:eastAsia="Calibri" w:hAnsi="Arial" w:cs="Arial"/>
          <w:sz w:val="20"/>
          <w:szCs w:val="20"/>
          <w:lang w:eastAsia="en-US"/>
        </w:rPr>
        <w:t>godišnji ugovor trećoj strani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Pružatelj usluge ne može svoja potraživanja iz pojedinačnog godišnjeg ugovora ustupiti trećem bez pisane suglasnosti Naručitelja.</w:t>
      </w:r>
    </w:p>
    <w:p w:rsidR="00C245F9" w:rsidRDefault="008339B7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Pisana suglasnost iz stavka</w:t>
      </w:r>
      <w:r w:rsidR="00C245F9">
        <w:rPr>
          <w:rFonts w:ascii="Arial" w:eastAsia="Calibri" w:hAnsi="Arial" w:cs="Arial"/>
          <w:sz w:val="20"/>
          <w:szCs w:val="20"/>
          <w:lang w:eastAsia="en-US"/>
        </w:rPr>
        <w:t xml:space="preserve"> 2. ovog članka mora biti potpisana od strane osobe ovlaštene za zastupanje Naručitelja.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ZAVRŠNE ODREDBE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Članak 10.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Ugovorne strane su suglasne da će sve eventualne sporove proizašle iz ovog Okvirnog sporazuma kao i sklopljenih pojedinačnih godišnjih ugovora rješavati prvenstveno međusobnim dogovaranjem.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Ako ugovorne strane ne uspiju riješiti nastali spor ili problem međusobnim dogovaranjem, spor će se riješiti kod nadležnog suda u Zadru.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Na sve ono što nije regulirano odredbama ovog Okvirnog sporazuma, kao i pojedinačnim godišnjim ugovorima, neposredno će se primijeniti odredbe Zakona o obveznim odnosima.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Članak 11.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Okvirni sporazum stupa na snagu danom potpisa ovlaš</w:t>
      </w:r>
      <w:r w:rsidR="008339B7">
        <w:rPr>
          <w:rFonts w:ascii="Arial" w:eastAsia="Calibri" w:hAnsi="Arial" w:cs="Arial"/>
          <w:sz w:val="20"/>
          <w:szCs w:val="20"/>
          <w:lang w:eastAsia="en-US"/>
        </w:rPr>
        <w:t>tenih predstavnika obiju strana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okvirnog sporazuma.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</w:t>
      </w:r>
    </w:p>
    <w:p w:rsidR="00C245F9" w:rsidRDefault="00C245F9" w:rsidP="00C245F9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Članak 12.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Sastavni dijelovi ovog Okvirnog sporazuma su:</w:t>
      </w:r>
    </w:p>
    <w:p w:rsidR="00C245F9" w:rsidRDefault="00587228" w:rsidP="001832E4">
      <w:pPr>
        <w:numPr>
          <w:ilvl w:val="0"/>
          <w:numId w:val="1"/>
        </w:numPr>
        <w:suppressAutoHyphens/>
        <w:autoSpaceDN w:val="0"/>
        <w:ind w:left="0" w:firstLine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Uvez ponude – Ponudbeni list </w:t>
      </w:r>
      <w:r w:rsidR="00C245F9">
        <w:rPr>
          <w:rFonts w:ascii="Arial" w:eastAsia="Calibri" w:hAnsi="Arial" w:cs="Arial"/>
          <w:sz w:val="20"/>
          <w:szCs w:val="20"/>
          <w:lang w:eastAsia="en-US"/>
        </w:rPr>
        <w:t xml:space="preserve"> Ponuditelja</w:t>
      </w:r>
    </w:p>
    <w:p w:rsidR="001832E4" w:rsidRPr="001832E4" w:rsidRDefault="00C245F9" w:rsidP="001832E4">
      <w:pPr>
        <w:numPr>
          <w:ilvl w:val="0"/>
          <w:numId w:val="1"/>
        </w:numPr>
        <w:suppressAutoHyphens/>
        <w:autoSpaceDN w:val="0"/>
        <w:ind w:left="0" w:firstLine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Troškovnik iz ponude Ponuditelja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Članak 13.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Ovaj Okvirni sporazum sastavljen je u 6 (šest) istovjetnih primjerka, od kojih</w:t>
      </w:r>
      <w:r w:rsidRPr="002C1EB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Pružatelj usluge zadržava po 2 (dva) primjerka, a ostala 4 (četiri) zadržava Naručitelj.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ZA NARUČITELJA     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ZA PRUŽATELJA USLUGE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GRAD  ZADAR                                            </w:t>
      </w:r>
      <w:r w:rsidR="00FB452D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Gradonačelnik                                                                  </w:t>
      </w:r>
      <w:r w:rsidR="00FB452D">
        <w:rPr>
          <w:rFonts w:ascii="Arial" w:eastAsia="Calibri" w:hAnsi="Arial" w:cs="Arial"/>
          <w:sz w:val="20"/>
          <w:szCs w:val="20"/>
          <w:lang w:eastAsia="en-US"/>
        </w:rPr>
        <w:t xml:space="preserve">         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Branko Dukić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                                                             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</w:t>
      </w:r>
    </w:p>
    <w:p w:rsidR="00C245F9" w:rsidRDefault="00C245F9" w:rsidP="00C245F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_________________________                                                     __________________________                                               </w:t>
      </w:r>
    </w:p>
    <w:p w:rsidR="00C245F9" w:rsidRDefault="00C245F9" w:rsidP="00C245F9">
      <w:pPr>
        <w:suppressAutoHyphens/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C245F9" w:rsidRDefault="00C245F9" w:rsidP="00C245F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        </w:t>
      </w:r>
    </w:p>
    <w:p w:rsidR="00C245F9" w:rsidRDefault="00C245F9" w:rsidP="00C245F9">
      <w:pPr>
        <w:suppressAutoHyphens/>
        <w:autoSpaceDN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</w:p>
    <w:p w:rsidR="00C245F9" w:rsidRDefault="00C245F9" w:rsidP="00C245F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C245F9" w:rsidRDefault="00C245F9" w:rsidP="00C245F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</w:p>
    <w:p w:rsidR="00490372" w:rsidRDefault="000A5FFB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F181F"/>
    <w:multiLevelType w:val="hybridMultilevel"/>
    <w:tmpl w:val="95E4BDAC"/>
    <w:lvl w:ilvl="0" w:tplc="F27878D0">
      <w:start w:val="1"/>
      <w:numFmt w:val="bullet"/>
      <w:pStyle w:val="Buleti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ACE8996">
      <w:start w:val="5"/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  <w:b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887262"/>
    <w:multiLevelType w:val="hybridMultilevel"/>
    <w:tmpl w:val="ECDE83BE"/>
    <w:lvl w:ilvl="0" w:tplc="A048867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F9"/>
    <w:rsid w:val="0002649F"/>
    <w:rsid w:val="000A5FFB"/>
    <w:rsid w:val="001166E8"/>
    <w:rsid w:val="001832E4"/>
    <w:rsid w:val="00236279"/>
    <w:rsid w:val="00587228"/>
    <w:rsid w:val="006238E5"/>
    <w:rsid w:val="00650835"/>
    <w:rsid w:val="007142B5"/>
    <w:rsid w:val="00767783"/>
    <w:rsid w:val="008339B7"/>
    <w:rsid w:val="00AF3D6D"/>
    <w:rsid w:val="00C245F9"/>
    <w:rsid w:val="00E62DA4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ADD97-B2F7-4384-A572-1572EEB2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uleti">
    <w:name w:val="Buleti"/>
    <w:basedOn w:val="Normal"/>
    <w:qFormat/>
    <w:rsid w:val="001166E8"/>
    <w:pPr>
      <w:numPr>
        <w:numId w:val="2"/>
      </w:numPr>
      <w:spacing w:before="200" w:line="300" w:lineRule="atLeast"/>
      <w:ind w:left="1134" w:hanging="283"/>
      <w:jc w:val="both"/>
    </w:pPr>
    <w:rPr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Svirčić</dc:creator>
  <cp:lastModifiedBy>Nikolina Mičić</cp:lastModifiedBy>
  <cp:revision>7</cp:revision>
  <dcterms:created xsi:type="dcterms:W3CDTF">2022-03-18T08:52:00Z</dcterms:created>
  <dcterms:modified xsi:type="dcterms:W3CDTF">2022-03-22T10:13:00Z</dcterms:modified>
</cp:coreProperties>
</file>